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3"/>
        <w:tblW w:w="930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02"/>
        <w:gridCol w:w="792"/>
        <w:gridCol w:w="1479"/>
        <w:gridCol w:w="461"/>
        <w:gridCol w:w="2111"/>
        <w:gridCol w:w="21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  <w:t>附件14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sz w:val="18"/>
                <w:szCs w:val="18"/>
                <w:u w:val="none" w:color="auto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  <w:u w:val="none" w:color="auto"/>
              </w:rPr>
              <w:t>荔波县工业园区高质量发展目标任务分解表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任务             年度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2018年情况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2019年任务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2020年任务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总体目标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总量目标  （亿元）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12.3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效益目标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规模工业企业提质改造率达70%以上，龙头企业总产值占主导产业产值比重30%，工业固体废物综合利用率70%以上。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规模工业企业提质改造率达100%，龙头企业总产值占主导产业产值比重40%，工业固体废物综合利用率80%以上。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主要任务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规划面积 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1038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1038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建成面积 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152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160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完成规划修编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完成修编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加快推进改革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印发改革推进计划。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出台支持园区改革的财税、人事等制度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试行园区市场化运作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明晰产业定位和集群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特色农产品加工产业、建材加工产业发展阶段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向特色农产品加工产业、建材加工产业及配套产业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三都-荔波-罗甸-平塘园区形成50亿级大健康养生及农副产品加工工业产业集群（荔波完成6亿元）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新增入园项目（个）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引进主导产业任务（个）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新增规模企业数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引进大中型企业（户）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新建污水处理设施（个）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加强生产性服务配套</w:t>
            </w:r>
          </w:p>
        </w:tc>
        <w:tc>
          <w:tcPr>
            <w:tcW w:w="704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荔波</w:t>
            </w: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工业园区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 w:color="auto"/>
              </w:rPr>
              <w:t>要根据发展需要加快完善相关生产性服务设施和生活性服务设施。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3D3C"/>
    <w:rsid w:val="13107272"/>
    <w:rsid w:val="165B0E47"/>
    <w:rsid w:val="19406BCD"/>
    <w:rsid w:val="1DE05704"/>
    <w:rsid w:val="25F10882"/>
    <w:rsid w:val="28F52502"/>
    <w:rsid w:val="3710580E"/>
    <w:rsid w:val="433445A0"/>
    <w:rsid w:val="4F4A3253"/>
    <w:rsid w:val="51EE51AB"/>
    <w:rsid w:val="5A7F4839"/>
    <w:rsid w:val="61A52EF6"/>
    <w:rsid w:val="655948AB"/>
    <w:rsid w:val="66C445B1"/>
    <w:rsid w:val="682D1B22"/>
    <w:rsid w:val="77953D3C"/>
    <w:rsid w:val="79A62DC7"/>
    <w:rsid w:val="7A786811"/>
    <w:rsid w:val="7C6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不甘堕落i</dc:creator>
  <cp:lastModifiedBy>不甘堕落i</cp:lastModifiedBy>
  <dcterms:modified xsi:type="dcterms:W3CDTF">2019-05-31T08:59:26Z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